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53BF20">
      <w:pPr>
        <w:spacing w:before="468" w:beforeLines="150"/>
        <w:jc w:val="left"/>
        <w:rPr>
          <w:rFonts w:ascii="方正小标宋简体" w:hAnsi="仿宋" w:eastAsia="方正小标宋简体"/>
          <w:sz w:val="32"/>
          <w:szCs w:val="28"/>
        </w:rPr>
      </w:pPr>
      <w:r>
        <w:rPr>
          <w:rFonts w:hint="eastAsia" w:ascii="方正小标宋简体" w:hAnsi="仿宋" w:eastAsia="方正小标宋简体"/>
          <w:sz w:val="32"/>
          <w:szCs w:val="28"/>
        </w:rPr>
        <w:t>附件2</w:t>
      </w:r>
    </w:p>
    <w:p w14:paraId="445156DD">
      <w:pPr>
        <w:spacing w:before="468" w:beforeLines="150"/>
        <w:jc w:val="center"/>
        <w:rPr>
          <w:rFonts w:ascii="方正小标宋简体" w:hAnsi="仿宋" w:eastAsia="方正小标宋简体"/>
          <w:sz w:val="32"/>
          <w:szCs w:val="28"/>
        </w:rPr>
      </w:pPr>
      <w:r>
        <w:rPr>
          <w:rFonts w:hint="eastAsia" w:ascii="方正小标宋简体" w:hAnsi="仿宋" w:eastAsia="方正小标宋简体"/>
          <w:sz w:val="32"/>
          <w:szCs w:val="28"/>
        </w:rPr>
        <w:t>南京财经大学红山学院202</w:t>
      </w:r>
      <w:r>
        <w:rPr>
          <w:rFonts w:hint="eastAsia" w:ascii="方正小标宋简体" w:hAnsi="仿宋" w:eastAsia="方正小标宋简体"/>
          <w:sz w:val="32"/>
          <w:szCs w:val="28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32"/>
          <w:szCs w:val="28"/>
        </w:rPr>
        <w:t>届本科毕业论文（设计）</w:t>
      </w:r>
      <w:r>
        <w:rPr>
          <w:rFonts w:hint="eastAsia" w:ascii="方正小标宋简体" w:hAnsi="仿宋" w:eastAsia="方正小标宋简体"/>
          <w:sz w:val="32"/>
          <w:szCs w:val="28"/>
          <w:lang w:eastAsia="zh-CN"/>
        </w:rPr>
        <w:t>校</w:t>
      </w:r>
      <w:r>
        <w:rPr>
          <w:rFonts w:hint="eastAsia" w:ascii="方正小标宋简体" w:hAnsi="仿宋" w:eastAsia="方正小标宋简体"/>
          <w:sz w:val="32"/>
          <w:szCs w:val="28"/>
        </w:rPr>
        <w:t>内抽检流程</w:t>
      </w:r>
    </w:p>
    <w:p w14:paraId="7F7E3D17">
      <w:pPr>
        <w:jc w:val="center"/>
        <w:rPr>
          <w:rFonts w:asciiTheme="minorEastAsia" w:hAnsiTheme="minorEastAsia"/>
          <w:b/>
          <w:sz w:val="24"/>
          <w:szCs w:val="24"/>
        </w:rPr>
      </w:pPr>
    </w:p>
    <w:p w14:paraId="28FA8F45">
      <w:pPr>
        <w:spacing w:line="700" w:lineRule="exact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一、会议时间：</w:t>
      </w:r>
      <w:r>
        <w:rPr>
          <w:rFonts w:hint="eastAsia" w:ascii="仿宋" w:hAnsi="仿宋" w:eastAsia="仿宋"/>
          <w:sz w:val="32"/>
          <w:szCs w:val="28"/>
        </w:rPr>
        <w:t>2</w:t>
      </w:r>
      <w:r>
        <w:rPr>
          <w:rFonts w:ascii="仿宋" w:hAnsi="仿宋" w:eastAsia="仿宋"/>
          <w:sz w:val="32"/>
          <w:szCs w:val="28"/>
        </w:rPr>
        <w:t>02</w:t>
      </w:r>
      <w:r>
        <w:rPr>
          <w:rFonts w:hint="eastAsia" w:ascii="仿宋" w:hAnsi="仿宋" w:eastAsia="仿宋"/>
          <w:sz w:val="32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28"/>
        </w:rPr>
        <w:t>年5月 日</w:t>
      </w:r>
    </w:p>
    <w:p w14:paraId="2F5723E8">
      <w:pPr>
        <w:spacing w:line="700" w:lineRule="exact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二、会议地点：</w:t>
      </w:r>
      <w:r>
        <w:rPr>
          <w:rFonts w:hint="eastAsia" w:ascii="仿宋" w:hAnsi="仿宋" w:eastAsia="仿宋"/>
          <w:bCs/>
          <w:sz w:val="32"/>
          <w:szCs w:val="28"/>
        </w:rPr>
        <w:t>各</w:t>
      </w:r>
      <w:r>
        <w:rPr>
          <w:rFonts w:hint="eastAsia" w:ascii="仿宋" w:hAnsi="仿宋" w:eastAsia="仿宋"/>
          <w:bCs/>
          <w:sz w:val="32"/>
          <w:szCs w:val="28"/>
          <w:lang w:eastAsia="zh-CN"/>
        </w:rPr>
        <w:t>二级学院</w:t>
      </w:r>
      <w:r>
        <w:rPr>
          <w:rFonts w:hint="eastAsia" w:ascii="仿宋" w:hAnsi="仿宋" w:eastAsia="仿宋"/>
          <w:bCs/>
          <w:sz w:val="32"/>
          <w:szCs w:val="28"/>
        </w:rPr>
        <w:t>会议室</w:t>
      </w:r>
    </w:p>
    <w:p w14:paraId="3D094CF4">
      <w:pPr>
        <w:spacing w:line="700" w:lineRule="exact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三、参会人员：</w:t>
      </w:r>
    </w:p>
    <w:p w14:paraId="28DA0608">
      <w:pPr>
        <w:spacing w:line="700" w:lineRule="exact"/>
        <w:ind w:firstLine="640" w:firstLineChars="200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  <w:lang w:eastAsia="zh-CN"/>
        </w:rPr>
        <w:t>学校</w:t>
      </w:r>
      <w:r>
        <w:rPr>
          <w:rFonts w:hint="eastAsia" w:ascii="仿宋" w:hAnsi="仿宋" w:eastAsia="仿宋"/>
          <w:sz w:val="32"/>
          <w:szCs w:val="28"/>
        </w:rPr>
        <w:t>教学督导、</w:t>
      </w:r>
      <w:r>
        <w:rPr>
          <w:rFonts w:hint="eastAsia" w:ascii="仿宋" w:hAnsi="仿宋" w:eastAsia="仿宋"/>
          <w:sz w:val="32"/>
          <w:szCs w:val="28"/>
          <w:lang w:eastAsia="zh-CN"/>
        </w:rPr>
        <w:t>二级学院院长</w:t>
      </w:r>
      <w:r>
        <w:rPr>
          <w:rFonts w:hint="eastAsia" w:ascii="仿宋" w:hAnsi="仿宋" w:eastAsia="仿宋"/>
          <w:sz w:val="32"/>
          <w:szCs w:val="28"/>
        </w:rPr>
        <w:t>、专业负责人、</w:t>
      </w:r>
      <w:r>
        <w:rPr>
          <w:rFonts w:hint="eastAsia" w:ascii="仿宋" w:hAnsi="仿宋" w:eastAsia="仿宋"/>
          <w:sz w:val="32"/>
          <w:szCs w:val="28"/>
          <w:lang w:eastAsia="zh-CN"/>
        </w:rPr>
        <w:t>二级学院</w:t>
      </w:r>
      <w:r>
        <w:rPr>
          <w:rFonts w:hint="eastAsia" w:ascii="仿宋" w:hAnsi="仿宋" w:eastAsia="仿宋"/>
          <w:sz w:val="32"/>
          <w:szCs w:val="28"/>
        </w:rPr>
        <w:t>抽检小组成员、教学秘书等</w:t>
      </w:r>
    </w:p>
    <w:p w14:paraId="4F262F21">
      <w:pPr>
        <w:numPr>
          <w:ilvl w:val="0"/>
          <w:numId w:val="1"/>
        </w:numPr>
        <w:spacing w:line="700" w:lineRule="exact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会议主持：</w:t>
      </w:r>
      <w:r>
        <w:rPr>
          <w:rFonts w:hint="eastAsia" w:ascii="仿宋" w:hAnsi="仿宋" w:eastAsia="仿宋"/>
          <w:sz w:val="32"/>
          <w:szCs w:val="28"/>
          <w:lang w:eastAsia="zh-CN"/>
        </w:rPr>
        <w:t>二级学院院长</w:t>
      </w:r>
    </w:p>
    <w:p w14:paraId="06EAF71C">
      <w:pPr>
        <w:spacing w:line="700" w:lineRule="exact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五、抽检流程</w:t>
      </w:r>
    </w:p>
    <w:p w14:paraId="7F1692C8">
      <w:pPr>
        <w:spacing w:line="700" w:lineRule="exact"/>
        <w:ind w:firstLine="640" w:firstLineChars="200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</w:rPr>
        <w:t>1.</w:t>
      </w:r>
      <w:r>
        <w:rPr>
          <w:rFonts w:ascii="仿宋" w:hAnsi="仿宋" w:eastAsia="仿宋"/>
          <w:sz w:val="32"/>
          <w:szCs w:val="28"/>
        </w:rPr>
        <w:t xml:space="preserve"> </w:t>
      </w:r>
      <w:r>
        <w:rPr>
          <w:rFonts w:hint="eastAsia" w:ascii="仿宋" w:hAnsi="仿宋" w:eastAsia="仿宋"/>
          <w:sz w:val="32"/>
          <w:szCs w:val="28"/>
          <w:lang w:eastAsia="zh-CN"/>
        </w:rPr>
        <w:t>二级学院院长</w:t>
      </w:r>
      <w:r>
        <w:rPr>
          <w:rFonts w:hint="eastAsia" w:ascii="仿宋" w:hAnsi="仿宋" w:eastAsia="仿宋"/>
          <w:sz w:val="32"/>
          <w:szCs w:val="28"/>
        </w:rPr>
        <w:t>汇报本学院202</w:t>
      </w:r>
      <w:r>
        <w:rPr>
          <w:rFonts w:hint="eastAsia" w:ascii="仿宋" w:hAnsi="仿宋" w:eastAsia="仿宋"/>
          <w:sz w:val="32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28"/>
        </w:rPr>
        <w:t>届本科生论文（设计）整体情况，包括学院论文（设计）篇数，本次被抽检篇数等</w:t>
      </w:r>
    </w:p>
    <w:p w14:paraId="200A09E7">
      <w:pPr>
        <w:spacing w:line="700" w:lineRule="exact"/>
        <w:ind w:firstLine="640" w:firstLineChars="200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</w:rPr>
        <w:t>2</w:t>
      </w:r>
      <w:r>
        <w:rPr>
          <w:rFonts w:ascii="仿宋" w:hAnsi="仿宋" w:eastAsia="仿宋"/>
          <w:sz w:val="32"/>
          <w:szCs w:val="28"/>
        </w:rPr>
        <w:t xml:space="preserve">. </w:t>
      </w:r>
      <w:r>
        <w:rPr>
          <w:rFonts w:hint="eastAsia" w:ascii="仿宋" w:hAnsi="仿宋" w:eastAsia="仿宋"/>
          <w:sz w:val="32"/>
          <w:szCs w:val="28"/>
        </w:rPr>
        <w:t>抽检小组进行论文（设计）抽检，并反馈抽检情况</w:t>
      </w:r>
    </w:p>
    <w:p w14:paraId="3C2AB783">
      <w:pPr>
        <w:spacing w:line="700" w:lineRule="exact"/>
        <w:ind w:firstLine="640" w:firstLineChars="200"/>
        <w:rPr>
          <w:rFonts w:ascii="仿宋" w:hAnsi="仿宋" w:eastAsia="仿宋"/>
          <w:sz w:val="32"/>
          <w:szCs w:val="28"/>
        </w:rPr>
      </w:pPr>
      <w:r>
        <w:rPr>
          <w:rFonts w:hint="eastAsia" w:ascii="仿宋" w:hAnsi="仿宋" w:eastAsia="仿宋"/>
          <w:sz w:val="32"/>
          <w:szCs w:val="28"/>
        </w:rPr>
        <w:t>3. 抽检小组根据实际情况填写校内抽检情况表，交教务处汇总</w:t>
      </w:r>
    </w:p>
    <w:p w14:paraId="4DCEF933">
      <w:pPr>
        <w:rPr>
          <w:rFonts w:ascii="仿宋" w:hAnsi="仿宋" w:eastAsia="仿宋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6C97D6"/>
    <w:multiLevelType w:val="singleLevel"/>
    <w:tmpl w:val="646C97D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