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960" w:hanging="1200" w:hangingChars="300"/>
        <w:jc w:val="center"/>
        <w:textAlignment w:val="auto"/>
        <w:rPr>
          <w:rFonts w:hint="eastAsia" w:ascii="黑体" w:hAnsi="黑体" w:eastAsia="黑体" w:cs="黑体"/>
          <w:color w:val="auto"/>
          <w:sz w:val="40"/>
          <w:szCs w:val="40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0"/>
          <w:szCs w:val="40"/>
          <w:shd w:val="clear" w:color="auto" w:fill="FFFFFF"/>
          <w:lang w:val="en-US" w:eastAsia="zh-CN"/>
        </w:rPr>
        <w:t>南京财经大学红山学院2023年“爱我国防”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960" w:hanging="1200" w:hangingChars="300"/>
        <w:jc w:val="center"/>
        <w:textAlignment w:val="auto"/>
        <w:rPr>
          <w:rFonts w:hint="eastAsia" w:ascii="黑体" w:hAnsi="黑体" w:eastAsia="黑体" w:cs="黑体"/>
          <w:color w:val="auto"/>
          <w:sz w:val="40"/>
          <w:szCs w:val="40"/>
          <w:shd w:val="clear" w:color="auto" w:fill="FFFFFF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40"/>
          <w:szCs w:val="40"/>
          <w:shd w:val="clear" w:color="auto" w:fill="FFFFFF"/>
          <w:lang w:val="en-US" w:eastAsia="zh-CN"/>
        </w:rPr>
        <w:t>主题演讲活动评选结果</w:t>
      </w:r>
    </w:p>
    <w:bookmarkEnd w:id="0"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  <w:lang w:val="en-US" w:eastAsia="zh-CN"/>
        </w:rPr>
      </w:pPr>
    </w:p>
    <w:tbl>
      <w:tblPr>
        <w:tblStyle w:val="3"/>
        <w:tblW w:w="938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1"/>
        <w:gridCol w:w="1855"/>
        <w:gridCol w:w="2279"/>
        <w:gridCol w:w="2185"/>
        <w:gridCol w:w="20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指导教师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获奖等次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工商管理系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王令鑫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方砚琳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会计系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罗舒颖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李景程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国际经贸系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姚琳娜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倪梓薇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文法系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陈慧欣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萱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段远方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工商管理系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曹熠涵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吕亦怡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金融税收系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欧阳仕燕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  瑶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国际经贸系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郑嘉佳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倪梓薇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会计系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闻丹菁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茅宸玮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王馨玲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李景程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工商管理系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莫慧琳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费  晶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金融税收系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王佳彬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闵馨文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蕾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文法系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鲍佳佳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邓山兴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萱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段远方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金融税收系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王安琪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芮映琳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金融税收系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  南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张子琦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王雨晴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623D28"/>
    <w:rsid w:val="3D623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