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640" w:firstLineChars="200"/>
        <w:jc w:val="right"/>
        <w:textAlignment w:val="auto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</w:p>
    <w:p>
      <w:p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附件：</w:t>
      </w:r>
    </w:p>
    <w:tbl>
      <w:tblPr>
        <w:tblStyle w:val="3"/>
        <w:tblpPr w:leftFromText="180" w:rightFromText="180" w:vertAnchor="page" w:horzAnchor="page" w:tblpX="1797" w:tblpY="3584"/>
        <w:tblOverlap w:val="never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975"/>
        <w:gridCol w:w="789"/>
        <w:gridCol w:w="882"/>
        <w:gridCol w:w="815"/>
        <w:gridCol w:w="1110"/>
        <w:gridCol w:w="775"/>
        <w:gridCol w:w="1417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455" w:type="pct"/>
            <w:vAlign w:val="center"/>
          </w:tcPr>
          <w:p>
            <w:pPr>
              <w:shd w:val="clear" w:color="auto" w:fill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33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609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33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团支部</w:t>
            </w: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609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4544" w:type="pct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lang w:val="en-US" w:eastAsia="zh-CN"/>
              </w:rPr>
              <w:t>（近一个月无发热等病史，近两周没有进出中高风险地区）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是否有志愿者相关经历</w:t>
            </w:r>
          </w:p>
        </w:tc>
        <w:tc>
          <w:tcPr>
            <w:tcW w:w="4544" w:type="pct"/>
            <w:gridSpan w:val="8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志愿者经历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01" w:type="pct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35" w:type="pct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QQ</w:t>
            </w:r>
          </w:p>
        </w:tc>
        <w:tc>
          <w:tcPr>
            <w:tcW w:w="1607" w:type="pct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544" w:type="pct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  <w:jc w:val="center"/>
        </w:trPr>
        <w:tc>
          <w:tcPr>
            <w:tcW w:w="455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报名意向</w:t>
            </w:r>
          </w:p>
        </w:tc>
        <w:tc>
          <w:tcPr>
            <w:tcW w:w="4544" w:type="pct"/>
            <w:gridSpan w:val="8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“医</w:t>
            </w:r>
            <w:r>
              <w:rPr>
                <w:color w:val="000000"/>
                <w:spacing w:val="0"/>
                <w:w w:val="100"/>
                <w:position w:val="0"/>
              </w:rPr>
              <w:t>疗卫生领域”青年突击队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“城</w:t>
            </w:r>
            <w:r>
              <w:rPr>
                <w:color w:val="000000"/>
                <w:spacing w:val="0"/>
                <w:w w:val="100"/>
                <w:position w:val="0"/>
              </w:rPr>
              <w:t>乡联防联控领域”青年突击队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“网</w:t>
            </w:r>
            <w:r>
              <w:rPr>
                <w:color w:val="000000"/>
                <w:spacing w:val="0"/>
                <w:w w:val="100"/>
                <w:position w:val="0"/>
              </w:rPr>
              <w:t>络安全领域”青年突击队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zh-CN" w:eastAsia="zh-CN" w:bidi="zh-CN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“交</w:t>
            </w:r>
            <w:r>
              <w:rPr>
                <w:color w:val="000000"/>
                <w:spacing w:val="0"/>
                <w:w w:val="100"/>
                <w:position w:val="0"/>
              </w:rPr>
              <w:t>通运输领域”青年突击队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zh-CN" w:eastAsia="zh-CN" w:bidi="zh-CN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“应</w:t>
            </w:r>
            <w:r>
              <w:rPr>
                <w:color w:val="000000"/>
                <w:spacing w:val="0"/>
                <w:w w:val="100"/>
                <w:position w:val="0"/>
              </w:rPr>
              <w:t>急服务保障领域”青年突击队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720" w:firstLineChars="200"/>
        <w:jc w:val="center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红山学院青年突击队志愿者报名表</w:t>
      </w:r>
    </w:p>
    <w:bookmarkEnd w:id="0"/>
    <w:p>
      <w:pPr>
        <w:jc w:val="both"/>
        <w:rPr>
          <w:rFonts w:hint="default" w:eastAsiaTheme="minorEastAsia"/>
          <w:b/>
          <w:bCs/>
          <w:sz w:val="36"/>
          <w:szCs w:val="44"/>
          <w:lang w:val="en-US" w:eastAsia="zh-CN"/>
        </w:rPr>
      </w:pPr>
    </w:p>
    <w:p/>
    <w:sectPr>
      <w:footerReference r:id="rId3" w:type="default"/>
      <w:footnotePr>
        <w:numFmt w:val="decimal"/>
      </w:footnotePr>
      <w:pgSz w:w="11900" w:h="16840"/>
      <w:pgMar w:top="2112" w:right="1390" w:bottom="2112" w:left="1611" w:header="1684" w:footer="3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57274"/>
    <w:rsid w:val="6985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